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52C55" w:rsidRPr="00E52C55" w:rsidRDefault="00E52C55" w:rsidP="003D6EFC">
      <w:pPr>
        <w:jc w:val="center"/>
        <w:outlineLvl w:val="0"/>
        <w:rPr>
          <w:b/>
          <w:sz w:val="36"/>
        </w:rPr>
      </w:pPr>
      <w:r w:rsidRPr="00E52C55">
        <w:rPr>
          <w:b/>
          <w:sz w:val="36"/>
        </w:rPr>
        <w:t>Fauquier Community Theatre</w:t>
      </w:r>
    </w:p>
    <w:p w:rsidR="00E52C55" w:rsidRDefault="00E52C55" w:rsidP="003D6EFC">
      <w:pPr>
        <w:jc w:val="center"/>
        <w:outlineLvl w:val="0"/>
        <w:rPr>
          <w:sz w:val="32"/>
        </w:rPr>
      </w:pPr>
      <w:r w:rsidRPr="00E52C55">
        <w:rPr>
          <w:sz w:val="32"/>
        </w:rPr>
        <w:t>2011-2012 Season of Shows</w:t>
      </w:r>
    </w:p>
    <w:p w:rsidR="00E52C55" w:rsidRPr="00E52C55" w:rsidRDefault="00E52C55" w:rsidP="003D6EFC">
      <w:pPr>
        <w:jc w:val="center"/>
        <w:outlineLvl w:val="0"/>
        <w:rPr>
          <w:sz w:val="32"/>
        </w:rPr>
      </w:pPr>
      <w:r>
        <w:rPr>
          <w:sz w:val="32"/>
        </w:rPr>
        <w:t>www.fctstage.org</w:t>
      </w:r>
    </w:p>
    <w:p w:rsidR="00E52C55" w:rsidRPr="00E52C55" w:rsidRDefault="00E52C55" w:rsidP="00E52C55">
      <w:pPr>
        <w:rPr>
          <w:sz w:val="32"/>
        </w:rPr>
      </w:pPr>
    </w:p>
    <w:p w:rsidR="00E52C55" w:rsidRPr="0042156D" w:rsidRDefault="00E52C55" w:rsidP="004F4AF7">
      <w:pPr>
        <w:ind w:left="2680"/>
        <w:outlineLvl w:val="0"/>
        <w:rPr>
          <w:b/>
          <w:sz w:val="32"/>
        </w:rPr>
      </w:pPr>
      <w:proofErr w:type="spellStart"/>
      <w:r w:rsidRPr="0042156D">
        <w:rPr>
          <w:b/>
          <w:sz w:val="32"/>
        </w:rPr>
        <w:t>Godspell</w:t>
      </w:r>
      <w:proofErr w:type="spellEnd"/>
      <w:r w:rsidR="004F4AF7">
        <w:rPr>
          <w:b/>
          <w:sz w:val="32"/>
        </w:rPr>
        <w:br/>
      </w:r>
      <w:r w:rsidR="004F4AF7" w:rsidRPr="004F4AF7">
        <w:rPr>
          <w:b/>
          <w:color w:val="FF0000"/>
        </w:rPr>
        <w:t>Sponsored by WPRZ 88.1 Praise Radio</w:t>
      </w:r>
    </w:p>
    <w:p w:rsidR="00E52C55" w:rsidRDefault="004F4AF7" w:rsidP="00E52C55">
      <w:pPr>
        <w:ind w:firstLine="720"/>
        <w:outlineLvl w:val="0"/>
        <w:rPr>
          <w:sz w:val="32"/>
        </w:rPr>
      </w:pPr>
      <w:r>
        <w:rPr>
          <w:noProof/>
          <w:sz w:val="32"/>
        </w:rPr>
        <w:drawing>
          <wp:anchor distT="0" distB="0" distL="114300" distR="114300" simplePos="0" relativeHeight="251660288" behindDoc="0" locked="0" layoutInCell="1" allowOverlap="1">
            <wp:simplePos x="0" y="0"/>
            <wp:positionH relativeFrom="column">
              <wp:posOffset>-914400</wp:posOffset>
            </wp:positionH>
            <wp:positionV relativeFrom="paragraph">
              <wp:posOffset>151130</wp:posOffset>
            </wp:positionV>
            <wp:extent cx="2057400" cy="1903730"/>
            <wp:effectExtent l="25400" t="0" r="0" b="0"/>
            <wp:wrapSquare wrapText="bothSides"/>
            <wp:docPr id="5" name="" descr="Godspe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spell.gif"/>
                    <pic:cNvPicPr/>
                  </pic:nvPicPr>
                  <pic:blipFill>
                    <a:blip r:embed="rId4" cstate="print"/>
                    <a:stretch>
                      <a:fillRect/>
                    </a:stretch>
                  </pic:blipFill>
                  <pic:spPr>
                    <a:xfrm>
                      <a:off x="0" y="0"/>
                      <a:ext cx="2057400" cy="1903730"/>
                    </a:xfrm>
                    <a:prstGeom prst="rect">
                      <a:avLst/>
                    </a:prstGeom>
                  </pic:spPr>
                </pic:pic>
              </a:graphicData>
            </a:graphic>
          </wp:anchor>
        </w:drawing>
      </w:r>
      <w:r w:rsidR="00E52C55">
        <w:rPr>
          <w:sz w:val="32"/>
        </w:rPr>
        <w:t xml:space="preserve">Oct. </w:t>
      </w:r>
      <w:r w:rsidR="002E1BB7">
        <w:rPr>
          <w:sz w:val="32"/>
        </w:rPr>
        <w:t>13-16, 21-23, 27</w:t>
      </w:r>
      <w:r w:rsidR="00C02778">
        <w:rPr>
          <w:sz w:val="32"/>
        </w:rPr>
        <w:t>-30</w:t>
      </w:r>
    </w:p>
    <w:p w:rsidR="00E52C55" w:rsidRPr="0042156D" w:rsidRDefault="002E1BB7" w:rsidP="00E52C55">
      <w:pPr>
        <w:ind w:firstLine="720"/>
        <w:outlineLvl w:val="0"/>
        <w:rPr>
          <w:sz w:val="20"/>
        </w:rPr>
      </w:pPr>
      <w:r w:rsidRPr="0042156D">
        <w:rPr>
          <w:sz w:val="20"/>
        </w:rPr>
        <w:t>Thurs., Fri., &amp; Sat.</w:t>
      </w:r>
      <w:r w:rsidR="00E52C55" w:rsidRPr="0042156D">
        <w:rPr>
          <w:sz w:val="20"/>
        </w:rPr>
        <w:t xml:space="preserve"> 8 PM, Sundays 2 PM</w:t>
      </w:r>
    </w:p>
    <w:p w:rsidR="0042156D" w:rsidRDefault="002638DD" w:rsidP="00E52C55">
      <w:pPr>
        <w:ind w:firstLine="720"/>
        <w:rPr>
          <w:sz w:val="28"/>
        </w:rPr>
      </w:pPr>
      <w:r w:rsidRPr="0042156D">
        <w:rPr>
          <w:sz w:val="20"/>
        </w:rPr>
        <w:t>Adults $17, Seniors/ Students $15</w:t>
      </w:r>
      <w:r w:rsidR="002E1BB7">
        <w:rPr>
          <w:sz w:val="32"/>
        </w:rPr>
        <w:br/>
      </w:r>
      <w:r w:rsidR="002E1BB7" w:rsidRPr="002E1BB7">
        <w:rPr>
          <w:color w:val="0000FF"/>
          <w:sz w:val="32"/>
        </w:rPr>
        <w:t xml:space="preserve">          </w:t>
      </w:r>
      <w:r w:rsidR="002E1BB7" w:rsidRPr="002E1BB7">
        <w:rPr>
          <w:sz w:val="28"/>
        </w:rPr>
        <w:t>Thurs., Oct. 13 – Teachers and Students half-price</w:t>
      </w:r>
    </w:p>
    <w:p w:rsidR="00E52C55" w:rsidRPr="004F4AF7" w:rsidRDefault="00E52C55" w:rsidP="00E52C55">
      <w:pPr>
        <w:ind w:firstLine="720"/>
        <w:rPr>
          <w:sz w:val="18"/>
        </w:rPr>
      </w:pPr>
    </w:p>
    <w:p w:rsidR="00E52C55" w:rsidRPr="0042156D" w:rsidRDefault="0042156D" w:rsidP="004F4AF7">
      <w:pPr>
        <w:widowControl w:val="0"/>
        <w:autoSpaceDE w:val="0"/>
        <w:autoSpaceDN w:val="0"/>
        <w:adjustRightInd w:val="0"/>
        <w:spacing w:after="240"/>
        <w:ind w:left="720"/>
        <w:rPr>
          <w:rFonts w:ascii="Tahoma" w:hAnsi="Tahoma" w:cs="Tahoma"/>
          <w:sz w:val="18"/>
          <w:szCs w:val="26"/>
        </w:rPr>
      </w:pPr>
      <w:r w:rsidRPr="0042156D">
        <w:rPr>
          <w:rFonts w:ascii="Tahoma" w:hAnsi="Tahoma" w:cs="Tahoma"/>
          <w:sz w:val="18"/>
          <w:szCs w:val="26"/>
        </w:rPr>
        <w:t>Prepare ye for GODSPELL, the beloved classic from Stephen Schwartz, the Grammy® and Academy Award®-winning composer of WICKED and PIPPIN. Enjoy all the good gifts of one of the most enduring shows of all time. Raise your spirit with the Tony®-nominated score filled with the popular hits D</w:t>
      </w:r>
      <w:r w:rsidR="004F4AF7">
        <w:rPr>
          <w:rFonts w:ascii="Tahoma" w:hAnsi="Tahoma" w:cs="Tahoma"/>
          <w:sz w:val="18"/>
          <w:szCs w:val="26"/>
        </w:rPr>
        <w:t xml:space="preserve">ay By Day, Learn Your Lessons Well </w:t>
      </w:r>
      <w:r>
        <w:rPr>
          <w:rFonts w:ascii="Tahoma" w:hAnsi="Tahoma" w:cs="Tahoma"/>
          <w:sz w:val="18"/>
          <w:szCs w:val="26"/>
        </w:rPr>
        <w:t>&amp;</w:t>
      </w:r>
      <w:r w:rsidRPr="0042156D">
        <w:rPr>
          <w:rFonts w:ascii="Tahoma" w:hAnsi="Tahoma" w:cs="Tahoma"/>
          <w:sz w:val="18"/>
          <w:szCs w:val="26"/>
        </w:rPr>
        <w:t> Turn Back, O Man.</w:t>
      </w:r>
      <w:r>
        <w:rPr>
          <w:rFonts w:ascii="Tahoma" w:hAnsi="Tahoma" w:cs="Tahoma"/>
          <w:sz w:val="18"/>
          <w:szCs w:val="26"/>
        </w:rPr>
        <w:t xml:space="preserve"> </w:t>
      </w:r>
      <w:r w:rsidRPr="0042156D">
        <w:rPr>
          <w:rFonts w:ascii="Tahoma" w:hAnsi="Tahoma" w:cs="Tahoma"/>
          <w:sz w:val="18"/>
          <w:szCs w:val="26"/>
        </w:rPr>
        <w:t>This timeless tale of friendship, loyalty and love has touched the hearts of countless theatergoers all over the world–and now you can join the celebration as FCT performs the greatest story ever told. So come sing about love – at GODSPELL.</w:t>
      </w:r>
    </w:p>
    <w:p w:rsidR="004F4AF7" w:rsidRDefault="004F4AF7" w:rsidP="00E52C55">
      <w:pPr>
        <w:ind w:firstLine="720"/>
        <w:rPr>
          <w:sz w:val="32"/>
        </w:rPr>
      </w:pPr>
    </w:p>
    <w:p w:rsidR="00E52C55" w:rsidRDefault="00E52C55" w:rsidP="00E52C55">
      <w:pPr>
        <w:ind w:firstLine="720"/>
        <w:rPr>
          <w:sz w:val="32"/>
        </w:rPr>
      </w:pPr>
    </w:p>
    <w:p w:rsidR="00E52C55" w:rsidRPr="004F4AF7" w:rsidRDefault="004F4AF7" w:rsidP="0091063A">
      <w:pPr>
        <w:outlineLvl w:val="0"/>
        <w:rPr>
          <w:b/>
          <w:color w:val="FF0000"/>
          <w:sz w:val="18"/>
        </w:rPr>
      </w:pPr>
      <w:r>
        <w:rPr>
          <w:b/>
          <w:noProof/>
          <w:sz w:val="32"/>
        </w:rPr>
        <w:drawing>
          <wp:anchor distT="0" distB="0" distL="114300" distR="114300" simplePos="0" relativeHeight="251658240" behindDoc="0" locked="0" layoutInCell="1" allowOverlap="1">
            <wp:simplePos x="0" y="0"/>
            <wp:positionH relativeFrom="column">
              <wp:posOffset>-685800</wp:posOffset>
            </wp:positionH>
            <wp:positionV relativeFrom="paragraph">
              <wp:posOffset>55245</wp:posOffset>
            </wp:positionV>
            <wp:extent cx="2057400" cy="1908810"/>
            <wp:effectExtent l="25400" t="0" r="0" b="0"/>
            <wp:wrapTight wrapText="bothSides">
              <wp:wrapPolygon edited="0">
                <wp:start x="-267" y="0"/>
                <wp:lineTo x="-267" y="21557"/>
                <wp:lineTo x="21600" y="21557"/>
                <wp:lineTo x="21600" y="0"/>
                <wp:lineTo x="-267" y="0"/>
              </wp:wrapPolygon>
            </wp:wrapTight>
            <wp:docPr id="1" name="" descr="Christmas Ca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 Carol.jpg"/>
                    <pic:cNvPicPr/>
                  </pic:nvPicPr>
                  <pic:blipFill>
                    <a:blip r:embed="rId5" cstate="print"/>
                    <a:stretch>
                      <a:fillRect/>
                    </a:stretch>
                  </pic:blipFill>
                  <pic:spPr>
                    <a:xfrm>
                      <a:off x="0" y="0"/>
                      <a:ext cx="2057400" cy="1908810"/>
                    </a:xfrm>
                    <a:prstGeom prst="rect">
                      <a:avLst/>
                    </a:prstGeom>
                  </pic:spPr>
                </pic:pic>
              </a:graphicData>
            </a:graphic>
          </wp:anchor>
        </w:drawing>
      </w:r>
      <w:r>
        <w:rPr>
          <w:b/>
          <w:sz w:val="32"/>
        </w:rPr>
        <w:t xml:space="preserve">         </w:t>
      </w:r>
      <w:r w:rsidR="00E52C55" w:rsidRPr="0042156D">
        <w:rPr>
          <w:b/>
          <w:sz w:val="32"/>
        </w:rPr>
        <w:t>A Christmas Carol</w:t>
      </w:r>
      <w:r>
        <w:rPr>
          <w:b/>
          <w:sz w:val="32"/>
        </w:rPr>
        <w:br/>
      </w:r>
      <w:proofErr w:type="gramStart"/>
      <w:r w:rsidRPr="004F4AF7">
        <w:rPr>
          <w:b/>
        </w:rPr>
        <w:t xml:space="preserve">          </w:t>
      </w:r>
      <w:r w:rsidRPr="004F4AF7">
        <w:rPr>
          <w:b/>
          <w:color w:val="FF0000"/>
        </w:rPr>
        <w:t>Sponsored</w:t>
      </w:r>
      <w:proofErr w:type="gramEnd"/>
      <w:r w:rsidRPr="004F4AF7">
        <w:rPr>
          <w:b/>
          <w:color w:val="FF0000"/>
        </w:rPr>
        <w:t xml:space="preserve"> by McKinsey Development</w:t>
      </w:r>
      <w:r w:rsidRPr="004F4AF7">
        <w:rPr>
          <w:b/>
        </w:rPr>
        <w:br/>
      </w:r>
      <w:r w:rsidRPr="004F4AF7">
        <w:rPr>
          <w:b/>
          <w:color w:val="FF0000"/>
        </w:rPr>
        <w:t xml:space="preserve">                               </w:t>
      </w:r>
      <w:r>
        <w:rPr>
          <w:b/>
          <w:color w:val="FF0000"/>
        </w:rPr>
        <w:t xml:space="preserve">     </w:t>
      </w:r>
      <w:r w:rsidRPr="004F4AF7">
        <w:rPr>
          <w:b/>
          <w:color w:val="FF0000"/>
        </w:rPr>
        <w:t xml:space="preserve">  </w:t>
      </w:r>
      <w:r w:rsidRPr="004F4AF7">
        <w:rPr>
          <w:b/>
          <w:color w:val="FF0000"/>
          <w:sz w:val="20"/>
        </w:rPr>
        <w:t>(Integrated Marketing Communications)</w:t>
      </w:r>
    </w:p>
    <w:p w:rsidR="00E52C55" w:rsidRDefault="0091063A" w:rsidP="0091063A">
      <w:pPr>
        <w:rPr>
          <w:sz w:val="32"/>
        </w:rPr>
      </w:pPr>
      <w:r>
        <w:rPr>
          <w:sz w:val="32"/>
        </w:rPr>
        <w:t xml:space="preserve">         </w:t>
      </w:r>
      <w:r w:rsidR="00E52C55">
        <w:rPr>
          <w:sz w:val="32"/>
        </w:rPr>
        <w:t>Dec. 2-4, 9-11, 16-18</w:t>
      </w:r>
    </w:p>
    <w:p w:rsidR="00E52C55" w:rsidRPr="0042156D" w:rsidRDefault="0091063A" w:rsidP="0091063A">
      <w:pPr>
        <w:rPr>
          <w:sz w:val="20"/>
        </w:rPr>
      </w:pPr>
      <w:r>
        <w:rPr>
          <w:sz w:val="32"/>
        </w:rPr>
        <w:t xml:space="preserve">         </w:t>
      </w:r>
      <w:r w:rsidR="00E52C55" w:rsidRPr="0042156D">
        <w:rPr>
          <w:sz w:val="20"/>
        </w:rPr>
        <w:t>Fridays &amp; Saturdays 8 PM, Sundays 2 PM</w:t>
      </w:r>
    </w:p>
    <w:p w:rsidR="004F4AF7" w:rsidRDefault="0091063A" w:rsidP="0042156D">
      <w:pPr>
        <w:rPr>
          <w:sz w:val="20"/>
        </w:rPr>
      </w:pPr>
      <w:r w:rsidRPr="0042156D">
        <w:rPr>
          <w:sz w:val="20"/>
        </w:rPr>
        <w:t xml:space="preserve">        </w:t>
      </w:r>
      <w:r w:rsidR="0042156D" w:rsidRPr="0042156D">
        <w:rPr>
          <w:sz w:val="20"/>
        </w:rPr>
        <w:t xml:space="preserve">   </w:t>
      </w:r>
      <w:r w:rsidRPr="0042156D">
        <w:rPr>
          <w:sz w:val="20"/>
        </w:rPr>
        <w:t xml:space="preserve"> </w:t>
      </w:r>
      <w:r w:rsidR="004F4AF7">
        <w:rPr>
          <w:sz w:val="20"/>
        </w:rPr>
        <w:t xml:space="preserve">  </w:t>
      </w:r>
      <w:r w:rsidR="002638DD" w:rsidRPr="0042156D">
        <w:rPr>
          <w:sz w:val="20"/>
        </w:rPr>
        <w:t>Adults $15, Seniors/ Students $13</w:t>
      </w:r>
    </w:p>
    <w:p w:rsidR="0042156D" w:rsidRPr="0042156D" w:rsidRDefault="0042156D" w:rsidP="0042156D">
      <w:pPr>
        <w:rPr>
          <w:sz w:val="20"/>
        </w:rPr>
      </w:pPr>
    </w:p>
    <w:p w:rsidR="0042156D" w:rsidRPr="0042156D" w:rsidRDefault="004F4AF7" w:rsidP="004F4AF7">
      <w:pPr>
        <w:rPr>
          <w:sz w:val="22"/>
        </w:rPr>
      </w:pPr>
      <w:r>
        <w:rPr>
          <w:rFonts w:ascii="Tahoma" w:hAnsi="Tahoma" w:cs="Tahoma"/>
          <w:sz w:val="18"/>
          <w:szCs w:val="26"/>
        </w:rPr>
        <w:t xml:space="preserve">           </w:t>
      </w:r>
      <w:r w:rsidR="0042156D" w:rsidRPr="0042156D">
        <w:rPr>
          <w:rFonts w:ascii="Tahoma" w:hAnsi="Tahoma" w:cs="Tahoma"/>
          <w:sz w:val="18"/>
          <w:szCs w:val="26"/>
        </w:rPr>
        <w:t xml:space="preserve">Join the ghosts of Christmas Past, Present and Future as they lead the </w:t>
      </w:r>
      <w:r w:rsidR="0042156D">
        <w:rPr>
          <w:rFonts w:ascii="Tahoma" w:hAnsi="Tahoma" w:cs="Tahoma"/>
          <w:sz w:val="18"/>
          <w:szCs w:val="26"/>
        </w:rPr>
        <w:t xml:space="preserve">      </w:t>
      </w:r>
    </w:p>
    <w:p w:rsidR="00E52C55" w:rsidRPr="0042156D" w:rsidRDefault="004F4AF7" w:rsidP="0042156D">
      <w:pPr>
        <w:rPr>
          <w:sz w:val="22"/>
        </w:rPr>
      </w:pPr>
      <w:r>
        <w:rPr>
          <w:rFonts w:ascii="Tahoma" w:hAnsi="Tahoma" w:cs="Tahoma"/>
          <w:sz w:val="18"/>
          <w:szCs w:val="26"/>
        </w:rPr>
        <w:t xml:space="preserve">           </w:t>
      </w:r>
      <w:proofErr w:type="gramStart"/>
      <w:r w:rsidR="0042156D" w:rsidRPr="0042156D">
        <w:rPr>
          <w:rFonts w:ascii="Tahoma" w:hAnsi="Tahoma" w:cs="Tahoma"/>
          <w:sz w:val="18"/>
          <w:szCs w:val="26"/>
        </w:rPr>
        <w:t>miserly</w:t>
      </w:r>
      <w:proofErr w:type="gramEnd"/>
      <w:r w:rsidR="0042156D" w:rsidRPr="0042156D">
        <w:rPr>
          <w:rFonts w:ascii="Tahoma" w:hAnsi="Tahoma" w:cs="Tahoma"/>
          <w:sz w:val="18"/>
          <w:szCs w:val="26"/>
        </w:rPr>
        <w:t xml:space="preserve"> Ebenezer Scrooge on a journey of transformation and redemption.</w:t>
      </w:r>
    </w:p>
    <w:p w:rsidR="00E52C55" w:rsidRPr="0042156D" w:rsidRDefault="00E52C55" w:rsidP="00E52C55">
      <w:pPr>
        <w:ind w:firstLine="720"/>
        <w:rPr>
          <w:b/>
          <w:sz w:val="32"/>
        </w:rPr>
      </w:pPr>
    </w:p>
    <w:p w:rsidR="0042156D" w:rsidRDefault="0042156D" w:rsidP="004F4AF7">
      <w:pPr>
        <w:rPr>
          <w:b/>
          <w:sz w:val="32"/>
        </w:rPr>
      </w:pPr>
    </w:p>
    <w:p w:rsidR="0042156D" w:rsidRDefault="004F4AF7" w:rsidP="00AD5A99">
      <w:pPr>
        <w:ind w:firstLine="720"/>
        <w:rPr>
          <w:b/>
          <w:sz w:val="32"/>
        </w:rPr>
      </w:pPr>
      <w:r>
        <w:rPr>
          <w:b/>
          <w:noProof/>
          <w:sz w:val="32"/>
        </w:rPr>
        <w:drawing>
          <wp:anchor distT="0" distB="0" distL="114300" distR="114300" simplePos="0" relativeHeight="251659264" behindDoc="0" locked="0" layoutInCell="1" allowOverlap="1">
            <wp:simplePos x="0" y="0"/>
            <wp:positionH relativeFrom="column">
              <wp:posOffset>-914400</wp:posOffset>
            </wp:positionH>
            <wp:positionV relativeFrom="paragraph">
              <wp:posOffset>224790</wp:posOffset>
            </wp:positionV>
            <wp:extent cx="2057400" cy="1803400"/>
            <wp:effectExtent l="25400" t="0" r="0" b="0"/>
            <wp:wrapTight wrapText="bothSides">
              <wp:wrapPolygon edited="0">
                <wp:start x="-267" y="0"/>
                <wp:lineTo x="-267" y="21296"/>
                <wp:lineTo x="21600" y="21296"/>
                <wp:lineTo x="21600" y="0"/>
                <wp:lineTo x="-267" y="0"/>
              </wp:wrapPolygon>
            </wp:wrapTight>
            <wp:docPr id="4" name="" descr="ManDi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Dinner.jpg"/>
                    <pic:cNvPicPr/>
                  </pic:nvPicPr>
                  <pic:blipFill>
                    <a:blip r:embed="rId6" cstate="print"/>
                    <a:stretch>
                      <a:fillRect/>
                    </a:stretch>
                  </pic:blipFill>
                  <pic:spPr>
                    <a:xfrm>
                      <a:off x="0" y="0"/>
                      <a:ext cx="2057400" cy="1803400"/>
                    </a:xfrm>
                    <a:prstGeom prst="rect">
                      <a:avLst/>
                    </a:prstGeom>
                  </pic:spPr>
                </pic:pic>
              </a:graphicData>
            </a:graphic>
          </wp:anchor>
        </w:drawing>
      </w:r>
    </w:p>
    <w:p w:rsidR="00E52C55" w:rsidRPr="00560851" w:rsidRDefault="004F4AF7" w:rsidP="004F4AF7">
      <w:pPr>
        <w:rPr>
          <w:b/>
          <w:sz w:val="20"/>
        </w:rPr>
      </w:pPr>
      <w:r>
        <w:rPr>
          <w:b/>
          <w:sz w:val="32"/>
        </w:rPr>
        <w:t xml:space="preserve">          </w:t>
      </w:r>
      <w:r w:rsidR="00E52C55" w:rsidRPr="0042156D">
        <w:rPr>
          <w:b/>
          <w:sz w:val="32"/>
        </w:rPr>
        <w:t>The Man Who Came to Dinner</w:t>
      </w:r>
      <w:r>
        <w:rPr>
          <w:b/>
          <w:sz w:val="32"/>
        </w:rPr>
        <w:br/>
      </w:r>
      <w:proofErr w:type="gramStart"/>
      <w:r>
        <w:rPr>
          <w:b/>
          <w:color w:val="FF0000"/>
        </w:rPr>
        <w:t xml:space="preserve">              </w:t>
      </w:r>
      <w:r w:rsidRPr="004F4AF7">
        <w:rPr>
          <w:b/>
          <w:color w:val="FF0000"/>
        </w:rPr>
        <w:t>Sponsored</w:t>
      </w:r>
      <w:proofErr w:type="gramEnd"/>
      <w:r w:rsidRPr="004F4AF7">
        <w:rPr>
          <w:b/>
          <w:color w:val="FF0000"/>
        </w:rPr>
        <w:t xml:space="preserve"> by John Clark with Middleburg Mortgage</w:t>
      </w:r>
      <w:r w:rsidR="00560851">
        <w:rPr>
          <w:b/>
          <w:color w:val="FF0000"/>
        </w:rPr>
        <w:br/>
        <w:t xml:space="preserve">                                             </w:t>
      </w:r>
      <w:r w:rsidR="00560851" w:rsidRPr="00560851">
        <w:rPr>
          <w:b/>
          <w:color w:val="FF0000"/>
          <w:sz w:val="20"/>
        </w:rPr>
        <w:t>(www.mymortgageprofessional.com)</w:t>
      </w:r>
    </w:p>
    <w:p w:rsidR="00E52C55" w:rsidRDefault="00AD5A99" w:rsidP="00E52C55">
      <w:pPr>
        <w:ind w:firstLine="720"/>
        <w:outlineLvl w:val="0"/>
        <w:rPr>
          <w:sz w:val="32"/>
        </w:rPr>
      </w:pPr>
      <w:r>
        <w:rPr>
          <w:sz w:val="32"/>
        </w:rPr>
        <w:t xml:space="preserve"> </w:t>
      </w:r>
      <w:r w:rsidR="00E52C55">
        <w:rPr>
          <w:sz w:val="32"/>
        </w:rPr>
        <w:t>Jan. 13-15, 20-22, 27-29</w:t>
      </w:r>
    </w:p>
    <w:p w:rsidR="00E52C55" w:rsidRPr="0042156D" w:rsidRDefault="00E52C55" w:rsidP="00E52C55">
      <w:pPr>
        <w:ind w:firstLine="720"/>
        <w:rPr>
          <w:sz w:val="20"/>
        </w:rPr>
      </w:pPr>
      <w:r w:rsidRPr="0042156D">
        <w:rPr>
          <w:sz w:val="20"/>
        </w:rPr>
        <w:t>Fridays &amp; Saturdays 8 PM, Sundays 2 PM</w:t>
      </w:r>
    </w:p>
    <w:p w:rsidR="004F4AF7" w:rsidRDefault="005D6E8D" w:rsidP="00E52C55">
      <w:pPr>
        <w:ind w:firstLine="720"/>
        <w:rPr>
          <w:sz w:val="20"/>
        </w:rPr>
      </w:pPr>
      <w:r w:rsidRPr="0042156D">
        <w:rPr>
          <w:sz w:val="20"/>
        </w:rPr>
        <w:t>Adults $15, Seniors/ Students $13</w:t>
      </w:r>
    </w:p>
    <w:p w:rsidR="00837956" w:rsidRPr="0042156D" w:rsidRDefault="00837956" w:rsidP="00E52C55">
      <w:pPr>
        <w:ind w:firstLine="720"/>
        <w:rPr>
          <w:sz w:val="20"/>
        </w:rPr>
      </w:pPr>
    </w:p>
    <w:p w:rsidR="0042156D" w:rsidRPr="0042156D" w:rsidRDefault="0042156D" w:rsidP="004F4AF7">
      <w:pPr>
        <w:widowControl w:val="0"/>
        <w:autoSpaceDE w:val="0"/>
        <w:autoSpaceDN w:val="0"/>
        <w:adjustRightInd w:val="0"/>
        <w:ind w:firstLine="720"/>
        <w:rPr>
          <w:rFonts w:ascii="Tahoma" w:hAnsi="Tahoma" w:cs="Tahoma"/>
          <w:sz w:val="18"/>
          <w:szCs w:val="26"/>
        </w:rPr>
      </w:pPr>
      <w:r w:rsidRPr="0042156D">
        <w:rPr>
          <w:rFonts w:ascii="Tahoma" w:hAnsi="Tahoma" w:cs="Tahoma"/>
          <w:sz w:val="18"/>
          <w:szCs w:val="26"/>
        </w:rPr>
        <w:t xml:space="preserve">While on his way to dinner at a suburban family’s home, Sheridan Whiteside, </w:t>
      </w:r>
      <w:r w:rsidR="004F4AF7">
        <w:rPr>
          <w:rFonts w:ascii="Tahoma" w:hAnsi="Tahoma" w:cs="Tahoma"/>
          <w:sz w:val="18"/>
          <w:szCs w:val="26"/>
        </w:rPr>
        <w:tab/>
      </w:r>
      <w:r w:rsidRPr="0042156D">
        <w:rPr>
          <w:rFonts w:ascii="Tahoma" w:hAnsi="Tahoma" w:cs="Tahoma"/>
          <w:sz w:val="18"/>
          <w:szCs w:val="26"/>
        </w:rPr>
        <w:t xml:space="preserve">an insufferably arrogant radio personality, </w:t>
      </w:r>
      <w:proofErr w:type="spellStart"/>
      <w:r w:rsidRPr="0042156D">
        <w:rPr>
          <w:rFonts w:ascii="Tahoma" w:hAnsi="Tahoma" w:cs="Tahoma"/>
          <w:sz w:val="18"/>
          <w:szCs w:val="26"/>
        </w:rPr>
        <w:t>accidentalyy</w:t>
      </w:r>
      <w:proofErr w:type="spellEnd"/>
      <w:r w:rsidRPr="0042156D">
        <w:rPr>
          <w:rFonts w:ascii="Tahoma" w:hAnsi="Tahoma" w:cs="Tahoma"/>
          <w:sz w:val="18"/>
          <w:szCs w:val="26"/>
        </w:rPr>
        <w:t xml:space="preserve"> falls and breaks his hip. </w:t>
      </w:r>
      <w:r w:rsidR="004F4AF7">
        <w:rPr>
          <w:rFonts w:ascii="Tahoma" w:hAnsi="Tahoma" w:cs="Tahoma"/>
          <w:sz w:val="18"/>
          <w:szCs w:val="26"/>
        </w:rPr>
        <w:tab/>
      </w:r>
      <w:r w:rsidRPr="0042156D">
        <w:rPr>
          <w:rFonts w:ascii="Tahoma" w:hAnsi="Tahoma" w:cs="Tahoma"/>
          <w:sz w:val="18"/>
          <w:szCs w:val="26"/>
        </w:rPr>
        <w:t xml:space="preserve">A tumultuous six weeks of confinement follow, during which Whiteside </w:t>
      </w:r>
      <w:r w:rsidR="004F4AF7">
        <w:rPr>
          <w:rFonts w:ascii="Tahoma" w:hAnsi="Tahoma" w:cs="Tahoma"/>
          <w:sz w:val="18"/>
          <w:szCs w:val="26"/>
        </w:rPr>
        <w:tab/>
      </w:r>
      <w:r w:rsidRPr="0042156D">
        <w:rPr>
          <w:rFonts w:ascii="Tahoma" w:hAnsi="Tahoma" w:cs="Tahoma"/>
          <w:sz w:val="18"/>
          <w:szCs w:val="26"/>
        </w:rPr>
        <w:t xml:space="preserve">monopolizes the living room, and along with an </w:t>
      </w:r>
      <w:proofErr w:type="gramStart"/>
      <w:r w:rsidRPr="0042156D">
        <w:rPr>
          <w:rFonts w:ascii="Tahoma" w:hAnsi="Tahoma" w:cs="Tahoma"/>
          <w:sz w:val="18"/>
          <w:szCs w:val="26"/>
        </w:rPr>
        <w:t>off-beat</w:t>
      </w:r>
      <w:proofErr w:type="gramEnd"/>
      <w:r w:rsidRPr="0042156D">
        <w:rPr>
          <w:rFonts w:ascii="Tahoma" w:hAnsi="Tahoma" w:cs="Tahoma"/>
          <w:sz w:val="18"/>
          <w:szCs w:val="26"/>
        </w:rPr>
        <w:t xml:space="preserve"> cast of characters </w:t>
      </w:r>
      <w:r w:rsidR="004F4AF7">
        <w:rPr>
          <w:rFonts w:ascii="Tahoma" w:hAnsi="Tahoma" w:cs="Tahoma"/>
          <w:sz w:val="18"/>
          <w:szCs w:val="26"/>
        </w:rPr>
        <w:tab/>
      </w:r>
      <w:r w:rsidR="00A9338A">
        <w:rPr>
          <w:rFonts w:ascii="Tahoma" w:hAnsi="Tahoma" w:cs="Tahoma"/>
          <w:sz w:val="18"/>
          <w:szCs w:val="26"/>
        </w:rPr>
        <w:tab/>
      </w:r>
      <w:r w:rsidR="00A9338A">
        <w:rPr>
          <w:rFonts w:ascii="Tahoma" w:hAnsi="Tahoma" w:cs="Tahoma"/>
          <w:sz w:val="18"/>
          <w:szCs w:val="26"/>
        </w:rPr>
        <w:tab/>
        <w:t xml:space="preserve">          </w:t>
      </w:r>
      <w:r w:rsidRPr="0042156D">
        <w:rPr>
          <w:rFonts w:ascii="Tahoma" w:hAnsi="Tahoma" w:cs="Tahoma"/>
          <w:sz w:val="18"/>
          <w:szCs w:val="26"/>
        </w:rPr>
        <w:t xml:space="preserve">who come to visit him, proceeds to drive his hosts round the bend! This </w:t>
      </w:r>
      <w:r w:rsidR="004F4AF7">
        <w:rPr>
          <w:rFonts w:ascii="Tahoma" w:hAnsi="Tahoma" w:cs="Tahoma"/>
          <w:sz w:val="18"/>
          <w:szCs w:val="26"/>
        </w:rPr>
        <w:tab/>
      </w:r>
      <w:r w:rsidR="004F4AF7">
        <w:rPr>
          <w:rFonts w:ascii="Tahoma" w:hAnsi="Tahoma" w:cs="Tahoma"/>
          <w:sz w:val="18"/>
          <w:szCs w:val="26"/>
        </w:rPr>
        <w:tab/>
        <w:t xml:space="preserve">            </w:t>
      </w:r>
      <w:r w:rsidR="004F4AF7">
        <w:rPr>
          <w:rFonts w:ascii="Tahoma" w:hAnsi="Tahoma" w:cs="Tahoma"/>
          <w:sz w:val="18"/>
          <w:szCs w:val="26"/>
        </w:rPr>
        <w:tab/>
        <w:t xml:space="preserve">        </w:t>
      </w:r>
      <w:r w:rsidR="00A9338A">
        <w:rPr>
          <w:rFonts w:ascii="Tahoma" w:hAnsi="Tahoma" w:cs="Tahoma"/>
          <w:sz w:val="18"/>
          <w:szCs w:val="26"/>
        </w:rPr>
        <w:t xml:space="preserve">            </w:t>
      </w:r>
      <w:r w:rsidR="004F4AF7">
        <w:rPr>
          <w:rFonts w:ascii="Tahoma" w:hAnsi="Tahoma" w:cs="Tahoma"/>
          <w:sz w:val="18"/>
          <w:szCs w:val="26"/>
        </w:rPr>
        <w:t xml:space="preserve">  </w:t>
      </w:r>
      <w:proofErr w:type="spellStart"/>
      <w:r w:rsidRPr="0042156D">
        <w:rPr>
          <w:rFonts w:ascii="Tahoma" w:hAnsi="Tahoma" w:cs="Tahoma"/>
          <w:sz w:val="18"/>
          <w:szCs w:val="26"/>
        </w:rPr>
        <w:t>hilarioiusly</w:t>
      </w:r>
      <w:proofErr w:type="spellEnd"/>
      <w:r w:rsidRPr="0042156D">
        <w:rPr>
          <w:rFonts w:ascii="Tahoma" w:hAnsi="Tahoma" w:cs="Tahoma"/>
          <w:sz w:val="18"/>
          <w:szCs w:val="26"/>
        </w:rPr>
        <w:t xml:space="preserve"> witty </w:t>
      </w:r>
      <w:proofErr w:type="spellStart"/>
      <w:r w:rsidRPr="0042156D">
        <w:rPr>
          <w:rFonts w:ascii="Tahoma" w:hAnsi="Tahoma" w:cs="Tahoma"/>
          <w:sz w:val="18"/>
          <w:szCs w:val="26"/>
        </w:rPr>
        <w:t>sattire</w:t>
      </w:r>
      <w:proofErr w:type="spellEnd"/>
      <w:r w:rsidRPr="0042156D">
        <w:rPr>
          <w:rFonts w:ascii="Tahoma" w:hAnsi="Tahoma" w:cs="Tahoma"/>
          <w:sz w:val="18"/>
          <w:szCs w:val="26"/>
        </w:rPr>
        <w:t xml:space="preserve"> </w:t>
      </w:r>
      <w:proofErr w:type="spellStart"/>
      <w:r w:rsidRPr="0042156D">
        <w:rPr>
          <w:rFonts w:ascii="Tahoma" w:hAnsi="Tahoma" w:cs="Tahoma"/>
          <w:sz w:val="18"/>
          <w:szCs w:val="26"/>
        </w:rPr>
        <w:t>willl</w:t>
      </w:r>
      <w:proofErr w:type="spellEnd"/>
      <w:r w:rsidRPr="0042156D">
        <w:rPr>
          <w:rFonts w:ascii="Tahoma" w:hAnsi="Tahoma" w:cs="Tahoma"/>
          <w:sz w:val="18"/>
          <w:szCs w:val="26"/>
        </w:rPr>
        <w:t xml:space="preserve"> have you in stitches!</w:t>
      </w:r>
    </w:p>
    <w:p w:rsidR="0042156D" w:rsidRDefault="0042156D" w:rsidP="00E52C55">
      <w:pPr>
        <w:ind w:firstLine="720"/>
        <w:rPr>
          <w:sz w:val="32"/>
        </w:rPr>
      </w:pPr>
    </w:p>
    <w:p w:rsidR="0042156D" w:rsidRDefault="0042156D" w:rsidP="00E52C55">
      <w:pPr>
        <w:ind w:firstLine="720"/>
        <w:rPr>
          <w:sz w:val="32"/>
        </w:rPr>
      </w:pPr>
    </w:p>
    <w:p w:rsidR="0042156D" w:rsidRDefault="0042156D" w:rsidP="00E52C55">
      <w:pPr>
        <w:ind w:firstLine="720"/>
        <w:rPr>
          <w:sz w:val="32"/>
        </w:rPr>
      </w:pPr>
    </w:p>
    <w:p w:rsidR="00E52C55" w:rsidRDefault="00E52C55" w:rsidP="00E52C55">
      <w:pPr>
        <w:ind w:firstLine="720"/>
        <w:rPr>
          <w:sz w:val="32"/>
        </w:rPr>
      </w:pPr>
    </w:p>
    <w:p w:rsidR="00E52C55" w:rsidRDefault="004F4AF7" w:rsidP="00E52C55">
      <w:pPr>
        <w:ind w:firstLine="720"/>
        <w:rPr>
          <w:sz w:val="32"/>
        </w:rPr>
      </w:pPr>
      <w:r>
        <w:rPr>
          <w:noProof/>
          <w:sz w:val="32"/>
        </w:rPr>
        <w:drawing>
          <wp:anchor distT="0" distB="0" distL="114300" distR="114300" simplePos="0" relativeHeight="251662336" behindDoc="0" locked="0" layoutInCell="1" allowOverlap="1">
            <wp:simplePos x="0" y="0"/>
            <wp:positionH relativeFrom="column">
              <wp:posOffset>-914400</wp:posOffset>
            </wp:positionH>
            <wp:positionV relativeFrom="paragraph">
              <wp:posOffset>228600</wp:posOffset>
            </wp:positionV>
            <wp:extent cx="2207895" cy="1828800"/>
            <wp:effectExtent l="25400" t="0" r="1905" b="0"/>
            <wp:wrapTight wrapText="bothSides">
              <wp:wrapPolygon edited="0">
                <wp:start x="-248" y="0"/>
                <wp:lineTo x="-248" y="21300"/>
                <wp:lineTo x="21619" y="21300"/>
                <wp:lineTo x="21619" y="0"/>
                <wp:lineTo x="-248" y="0"/>
              </wp:wrapPolygon>
            </wp:wrapTight>
            <wp:docPr id="11" name="" descr="And T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 Then.jpg"/>
                    <pic:cNvPicPr/>
                  </pic:nvPicPr>
                  <pic:blipFill>
                    <a:blip r:embed="rId7"/>
                    <a:stretch>
                      <a:fillRect/>
                    </a:stretch>
                  </pic:blipFill>
                  <pic:spPr>
                    <a:xfrm>
                      <a:off x="0" y="0"/>
                      <a:ext cx="2207895" cy="1828800"/>
                    </a:xfrm>
                    <a:prstGeom prst="rect">
                      <a:avLst/>
                    </a:prstGeom>
                  </pic:spPr>
                </pic:pic>
              </a:graphicData>
            </a:graphic>
          </wp:anchor>
        </w:drawing>
      </w:r>
    </w:p>
    <w:p w:rsidR="003B09FD" w:rsidRDefault="0091063A" w:rsidP="002E1BB7">
      <w:pPr>
        <w:widowControl w:val="0"/>
        <w:autoSpaceDE w:val="0"/>
        <w:autoSpaceDN w:val="0"/>
        <w:adjustRightInd w:val="0"/>
        <w:spacing w:after="320"/>
        <w:ind w:left="640"/>
        <w:rPr>
          <w:sz w:val="20"/>
        </w:rPr>
      </w:pPr>
      <w:r w:rsidRPr="0042156D">
        <w:rPr>
          <w:b/>
          <w:sz w:val="32"/>
        </w:rPr>
        <w:t>And Then There Were None</w:t>
      </w:r>
      <w:r w:rsidR="004F4AF7">
        <w:rPr>
          <w:b/>
          <w:sz w:val="32"/>
        </w:rPr>
        <w:br/>
      </w:r>
      <w:r w:rsidR="004F4AF7" w:rsidRPr="004F4AF7">
        <w:rPr>
          <w:b/>
          <w:color w:val="FF0000"/>
        </w:rPr>
        <w:t xml:space="preserve">Sponsored by </w:t>
      </w:r>
      <w:proofErr w:type="spellStart"/>
      <w:r w:rsidR="004F4AF7" w:rsidRPr="004F4AF7">
        <w:rPr>
          <w:b/>
          <w:color w:val="FF0000"/>
        </w:rPr>
        <w:t>Dicover</w:t>
      </w:r>
      <w:proofErr w:type="spellEnd"/>
      <w:r w:rsidR="004F4AF7" w:rsidRPr="004F4AF7">
        <w:rPr>
          <w:b/>
          <w:color w:val="FF0000"/>
        </w:rPr>
        <w:t xml:space="preserve"> </w:t>
      </w:r>
      <w:proofErr w:type="spellStart"/>
      <w:r w:rsidR="004F4AF7" w:rsidRPr="004F4AF7">
        <w:rPr>
          <w:b/>
          <w:color w:val="FF0000"/>
        </w:rPr>
        <w:t>Pubications</w:t>
      </w:r>
      <w:proofErr w:type="spellEnd"/>
      <w:r w:rsidR="002E1BB7">
        <w:rPr>
          <w:sz w:val="32"/>
        </w:rPr>
        <w:br/>
      </w:r>
      <w:r w:rsidR="00AD5A99">
        <w:rPr>
          <w:sz w:val="32"/>
        </w:rPr>
        <w:t>Mar. 2-4, 9-11, 16-1</w:t>
      </w:r>
      <w:r w:rsidR="002E1BB7">
        <w:rPr>
          <w:sz w:val="32"/>
        </w:rPr>
        <w:t>8</w:t>
      </w:r>
      <w:r w:rsidR="002E1BB7">
        <w:rPr>
          <w:sz w:val="32"/>
        </w:rPr>
        <w:br/>
      </w:r>
      <w:r w:rsidR="00AD5A99" w:rsidRPr="0042156D">
        <w:rPr>
          <w:sz w:val="20"/>
        </w:rPr>
        <w:t>Fridays &amp; Saturdays 8 PM, Sundays 2 PM</w:t>
      </w:r>
      <w:r w:rsidR="002E1BB7" w:rsidRPr="0042156D">
        <w:rPr>
          <w:sz w:val="20"/>
        </w:rPr>
        <w:br/>
      </w:r>
      <w:r w:rsidR="005D6E8D" w:rsidRPr="0042156D">
        <w:rPr>
          <w:sz w:val="20"/>
        </w:rPr>
        <w:t>Adults $15, Seniors/ Students $13</w:t>
      </w:r>
    </w:p>
    <w:p w:rsidR="00AD5A99" w:rsidRPr="003B09FD" w:rsidRDefault="003B09FD" w:rsidP="003B09FD">
      <w:pPr>
        <w:widowControl w:val="0"/>
        <w:autoSpaceDE w:val="0"/>
        <w:autoSpaceDN w:val="0"/>
        <w:adjustRightInd w:val="0"/>
        <w:spacing w:after="320"/>
        <w:ind w:left="640"/>
        <w:rPr>
          <w:rFonts w:ascii="Verdana" w:hAnsi="Verdana" w:cs="Verdana"/>
          <w:sz w:val="18"/>
          <w:szCs w:val="32"/>
        </w:rPr>
      </w:pPr>
      <w:r w:rsidRPr="002E1BB7">
        <w:rPr>
          <w:rFonts w:ascii="Verdana" w:hAnsi="Verdana" w:cs="Verdana"/>
          <w:sz w:val="18"/>
          <w:szCs w:val="32"/>
        </w:rPr>
        <w:t xml:space="preserve">In this classic </w:t>
      </w:r>
      <w:hyperlink r:id="rId8" w:history="1">
        <w:r w:rsidRPr="002E1BB7">
          <w:rPr>
            <w:rFonts w:ascii="Verdana" w:hAnsi="Verdana" w:cs="Verdana"/>
            <w:sz w:val="18"/>
            <w:szCs w:val="32"/>
            <w:u w:val="single" w:color="B71C1F"/>
          </w:rPr>
          <w:t>Agatha Christie</w:t>
        </w:r>
      </w:hyperlink>
      <w:r w:rsidRPr="002E1BB7">
        <w:rPr>
          <w:rFonts w:ascii="Verdana" w:hAnsi="Verdana" w:cs="Verdana"/>
          <w:sz w:val="18"/>
          <w:szCs w:val="32"/>
        </w:rPr>
        <w:t xml:space="preserve"> whodunit, eight guests who have never met each other before are lured by a cryptic invitation to a deserted island and marooned, along with the two house servants. An odd cluster </w:t>
      </w:r>
      <w:r>
        <w:rPr>
          <w:rFonts w:ascii="Verdana" w:hAnsi="Verdana" w:cs="Verdana"/>
          <w:sz w:val="18"/>
          <w:szCs w:val="32"/>
        </w:rPr>
        <w:t xml:space="preserve">of </w:t>
      </w:r>
      <w:r w:rsidRPr="002E1BB7">
        <w:rPr>
          <w:rFonts w:ascii="Verdana" w:hAnsi="Verdana" w:cs="Verdana"/>
          <w:sz w:val="18"/>
          <w:szCs w:val="32"/>
        </w:rPr>
        <w:t>statuettes -- ten little soldiers -- sits on the mantelpiece.</w:t>
      </w:r>
      <w:r>
        <w:rPr>
          <w:rFonts w:ascii="Verdana" w:hAnsi="Verdana" w:cs="Verdana"/>
          <w:sz w:val="18"/>
          <w:szCs w:val="32"/>
        </w:rPr>
        <w:t xml:space="preserve"> </w:t>
      </w:r>
      <w:r w:rsidRPr="002E1BB7">
        <w:rPr>
          <w:rFonts w:ascii="Verdana" w:hAnsi="Verdana" w:cs="Verdana"/>
          <w:sz w:val="18"/>
          <w:szCs w:val="32"/>
        </w:rPr>
        <w:t xml:space="preserve">A nursery rhyme </w:t>
      </w:r>
      <w:r>
        <w:rPr>
          <w:rFonts w:ascii="Verdana" w:hAnsi="Verdana" w:cs="Verdana"/>
          <w:sz w:val="18"/>
          <w:szCs w:val="32"/>
        </w:rPr>
        <w:t>embossed above them tells how</w:t>
      </w:r>
      <w:r>
        <w:rPr>
          <w:rFonts w:ascii="Verdana" w:hAnsi="Verdana" w:cs="Verdana"/>
          <w:sz w:val="18"/>
          <w:szCs w:val="32"/>
        </w:rPr>
        <w:br/>
      </w:r>
      <w:proofErr w:type="gramStart"/>
      <w:r>
        <w:rPr>
          <w:rFonts w:ascii="Verdana" w:hAnsi="Verdana" w:cs="Verdana"/>
          <w:sz w:val="18"/>
          <w:szCs w:val="32"/>
        </w:rPr>
        <w:t xml:space="preserve">                                   </w:t>
      </w:r>
      <w:r w:rsidRPr="002E1BB7">
        <w:rPr>
          <w:rFonts w:ascii="Verdana" w:hAnsi="Verdana" w:cs="Verdana"/>
          <w:sz w:val="18"/>
          <w:szCs w:val="32"/>
        </w:rPr>
        <w:t>each</w:t>
      </w:r>
      <w:proofErr w:type="gramEnd"/>
      <w:r w:rsidRPr="002E1BB7">
        <w:rPr>
          <w:rFonts w:ascii="Verdana" w:hAnsi="Verdana" w:cs="Verdana"/>
          <w:sz w:val="18"/>
          <w:szCs w:val="32"/>
        </w:rPr>
        <w:t xml:space="preserve"> of the ten soldiers meets his death, "until there were none."</w:t>
      </w:r>
      <w:r>
        <w:rPr>
          <w:rFonts w:ascii="Verdana" w:hAnsi="Verdana" w:cs="Verdana"/>
          <w:sz w:val="18"/>
          <w:szCs w:val="32"/>
        </w:rPr>
        <w:br/>
        <w:t xml:space="preserve">                                  </w:t>
      </w:r>
      <w:r w:rsidRPr="002E1BB7">
        <w:rPr>
          <w:rFonts w:ascii="Verdana" w:hAnsi="Verdana" w:cs="Verdana"/>
          <w:sz w:val="18"/>
          <w:szCs w:val="32"/>
        </w:rPr>
        <w:t xml:space="preserve"> As the group</w:t>
      </w:r>
      <w:r>
        <w:rPr>
          <w:rFonts w:ascii="Verdana" w:hAnsi="Verdana" w:cs="Verdana"/>
          <w:sz w:val="18"/>
          <w:szCs w:val="32"/>
        </w:rPr>
        <w:t xml:space="preserve"> assembles for cocktails </w:t>
      </w:r>
      <w:r w:rsidRPr="002E1BB7">
        <w:rPr>
          <w:rFonts w:ascii="Verdana" w:hAnsi="Verdana" w:cs="Verdana"/>
          <w:sz w:val="18"/>
          <w:szCs w:val="32"/>
        </w:rPr>
        <w:t xml:space="preserve">before dinner, a mysterious </w:t>
      </w:r>
      <w:r>
        <w:rPr>
          <w:rFonts w:ascii="Verdana" w:hAnsi="Verdana" w:cs="Verdana"/>
          <w:sz w:val="18"/>
          <w:szCs w:val="32"/>
        </w:rPr>
        <w:br/>
      </w:r>
      <w:proofErr w:type="gramStart"/>
      <w:r>
        <w:rPr>
          <w:rFonts w:ascii="Verdana" w:hAnsi="Verdana" w:cs="Verdana"/>
          <w:sz w:val="18"/>
          <w:szCs w:val="32"/>
        </w:rPr>
        <w:t xml:space="preserve">                                   </w:t>
      </w:r>
      <w:r w:rsidRPr="002E1BB7">
        <w:rPr>
          <w:rFonts w:ascii="Verdana" w:hAnsi="Verdana" w:cs="Verdana"/>
          <w:sz w:val="18"/>
          <w:szCs w:val="32"/>
        </w:rPr>
        <w:t>voice</w:t>
      </w:r>
      <w:proofErr w:type="gramEnd"/>
      <w:r w:rsidRPr="002E1BB7">
        <w:rPr>
          <w:rFonts w:ascii="Verdana" w:hAnsi="Verdana" w:cs="Verdana"/>
          <w:sz w:val="18"/>
          <w:szCs w:val="32"/>
        </w:rPr>
        <w:t xml:space="preserve"> </w:t>
      </w:r>
      <w:r>
        <w:rPr>
          <w:rFonts w:ascii="Verdana" w:hAnsi="Verdana" w:cs="Verdana"/>
          <w:sz w:val="18"/>
          <w:szCs w:val="32"/>
        </w:rPr>
        <w:t>accuses</w:t>
      </w:r>
      <w:r w:rsidRPr="002E1BB7">
        <w:rPr>
          <w:rFonts w:ascii="Verdana" w:hAnsi="Verdana" w:cs="Verdana"/>
          <w:sz w:val="18"/>
          <w:szCs w:val="32"/>
        </w:rPr>
        <w:t xml:space="preserve"> each of having gotten away with murder -- and then </w:t>
      </w:r>
      <w:r>
        <w:rPr>
          <w:rFonts w:ascii="Verdana" w:hAnsi="Verdana" w:cs="Verdana"/>
          <w:sz w:val="18"/>
          <w:szCs w:val="32"/>
        </w:rPr>
        <w:br/>
        <w:t xml:space="preserve">                                   </w:t>
      </w:r>
      <w:r w:rsidRPr="002E1BB7">
        <w:rPr>
          <w:rFonts w:ascii="Verdana" w:hAnsi="Verdana" w:cs="Verdana"/>
          <w:sz w:val="18"/>
          <w:szCs w:val="32"/>
        </w:rPr>
        <w:t xml:space="preserve">the group starts finding one of their own murdered one by one. </w:t>
      </w:r>
      <w:r>
        <w:rPr>
          <w:rFonts w:ascii="Verdana" w:hAnsi="Verdana" w:cs="Verdana"/>
          <w:sz w:val="18"/>
          <w:szCs w:val="32"/>
        </w:rPr>
        <w:br/>
        <w:t xml:space="preserve">                                   </w:t>
      </w:r>
      <w:r w:rsidRPr="002E1BB7">
        <w:rPr>
          <w:rFonts w:ascii="Verdana" w:hAnsi="Verdana" w:cs="Verdana"/>
          <w:sz w:val="18"/>
          <w:szCs w:val="32"/>
        </w:rPr>
        <w:t xml:space="preserve">Can the group discover the shocking identity of the murderer </w:t>
      </w:r>
      <w:r>
        <w:rPr>
          <w:rFonts w:ascii="Verdana" w:hAnsi="Verdana" w:cs="Verdana"/>
          <w:sz w:val="18"/>
          <w:szCs w:val="32"/>
        </w:rPr>
        <w:br/>
      </w:r>
      <w:proofErr w:type="gramStart"/>
      <w:r>
        <w:rPr>
          <w:rFonts w:ascii="Verdana" w:hAnsi="Verdana" w:cs="Verdana"/>
          <w:sz w:val="18"/>
          <w:szCs w:val="32"/>
        </w:rPr>
        <w:t xml:space="preserve">                                   </w:t>
      </w:r>
      <w:r w:rsidRPr="002E1BB7">
        <w:rPr>
          <w:rFonts w:ascii="Verdana" w:hAnsi="Verdana" w:cs="Verdana"/>
          <w:sz w:val="18"/>
          <w:szCs w:val="32"/>
        </w:rPr>
        <w:t>before</w:t>
      </w:r>
      <w:proofErr w:type="gramEnd"/>
      <w:r w:rsidRPr="002E1BB7">
        <w:rPr>
          <w:rFonts w:ascii="Verdana" w:hAnsi="Verdana" w:cs="Verdana"/>
          <w:sz w:val="18"/>
          <w:szCs w:val="32"/>
        </w:rPr>
        <w:t xml:space="preserve"> there are no suspects remaining?</w:t>
      </w:r>
    </w:p>
    <w:p w:rsidR="00AD5A99" w:rsidRPr="0042156D" w:rsidRDefault="00AD5A99" w:rsidP="00AD5A99">
      <w:pPr>
        <w:rPr>
          <w:b/>
          <w:sz w:val="32"/>
        </w:rPr>
      </w:pPr>
      <w:r>
        <w:rPr>
          <w:sz w:val="32"/>
        </w:rPr>
        <w:t xml:space="preserve">          </w:t>
      </w:r>
    </w:p>
    <w:p w:rsidR="00AD5A99" w:rsidRDefault="005014B6" w:rsidP="005014B6">
      <w:pPr>
        <w:ind w:left="720"/>
        <w:rPr>
          <w:sz w:val="32"/>
        </w:rPr>
      </w:pPr>
      <w:r>
        <w:rPr>
          <w:b/>
          <w:noProof/>
          <w:sz w:val="32"/>
        </w:rPr>
        <w:drawing>
          <wp:anchor distT="0" distB="0" distL="114300" distR="114300" simplePos="0" relativeHeight="251661312" behindDoc="0" locked="0" layoutInCell="1" allowOverlap="1">
            <wp:simplePos x="0" y="0"/>
            <wp:positionH relativeFrom="column">
              <wp:posOffset>-914400</wp:posOffset>
            </wp:positionH>
            <wp:positionV relativeFrom="paragraph">
              <wp:posOffset>92710</wp:posOffset>
            </wp:positionV>
            <wp:extent cx="2451100" cy="2353310"/>
            <wp:effectExtent l="25400" t="0" r="0" b="0"/>
            <wp:wrapTight wrapText="bothSides">
              <wp:wrapPolygon edited="0">
                <wp:start x="-224" y="0"/>
                <wp:lineTo x="-224" y="21448"/>
                <wp:lineTo x="21488" y="21448"/>
                <wp:lineTo x="21488" y="0"/>
                <wp:lineTo x="-224" y="0"/>
              </wp:wrapPolygon>
            </wp:wrapTight>
            <wp:docPr id="7" name="" descr="intothewo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othewoods.jpg"/>
                    <pic:cNvPicPr/>
                  </pic:nvPicPr>
                  <pic:blipFill>
                    <a:blip r:embed="rId9" cstate="print"/>
                    <a:stretch>
                      <a:fillRect/>
                    </a:stretch>
                  </pic:blipFill>
                  <pic:spPr>
                    <a:xfrm>
                      <a:off x="0" y="0"/>
                      <a:ext cx="2451100" cy="2353310"/>
                    </a:xfrm>
                    <a:prstGeom prst="rect">
                      <a:avLst/>
                    </a:prstGeom>
                  </pic:spPr>
                </pic:pic>
              </a:graphicData>
            </a:graphic>
          </wp:anchor>
        </w:drawing>
      </w:r>
      <w:r w:rsidR="00AD5A99" w:rsidRPr="0042156D">
        <w:rPr>
          <w:b/>
          <w:sz w:val="32"/>
        </w:rPr>
        <w:t>Into The Woods</w:t>
      </w:r>
      <w:r>
        <w:rPr>
          <w:b/>
          <w:sz w:val="32"/>
        </w:rPr>
        <w:br/>
      </w:r>
      <w:r w:rsidR="003B09FD">
        <w:rPr>
          <w:b/>
          <w:color w:val="FF0000"/>
        </w:rPr>
        <w:t xml:space="preserve">Sponsored by </w:t>
      </w:r>
      <w:proofErr w:type="spellStart"/>
      <w:r w:rsidR="003B09FD">
        <w:rPr>
          <w:b/>
          <w:color w:val="FF0000"/>
        </w:rPr>
        <w:t>Airlie</w:t>
      </w:r>
      <w:proofErr w:type="spellEnd"/>
      <w:r w:rsidR="003B09FD">
        <w:rPr>
          <w:b/>
          <w:color w:val="FF0000"/>
        </w:rPr>
        <w:t xml:space="preserve"> Conference Center</w:t>
      </w:r>
      <w:r w:rsidR="002E1BB7" w:rsidRPr="005014B6">
        <w:rPr>
          <w:color w:val="FF0000"/>
        </w:rPr>
        <w:br/>
      </w:r>
      <w:r w:rsidR="002E1BB7" w:rsidRPr="002E1BB7">
        <w:rPr>
          <w:sz w:val="28"/>
        </w:rPr>
        <w:t>Age appropriate –</w:t>
      </w:r>
      <w:r>
        <w:rPr>
          <w:sz w:val="28"/>
        </w:rPr>
        <w:t xml:space="preserve"> 14</w:t>
      </w:r>
      <w:r w:rsidR="002E1BB7" w:rsidRPr="002E1BB7">
        <w:rPr>
          <w:sz w:val="28"/>
        </w:rPr>
        <w:t xml:space="preserve"> and up</w:t>
      </w:r>
    </w:p>
    <w:p w:rsidR="00AD5A99" w:rsidRDefault="005014B6" w:rsidP="005014B6">
      <w:pPr>
        <w:rPr>
          <w:sz w:val="32"/>
        </w:rPr>
      </w:pPr>
      <w:r>
        <w:rPr>
          <w:sz w:val="32"/>
        </w:rPr>
        <w:t xml:space="preserve">          </w:t>
      </w:r>
      <w:r w:rsidR="00AD5A99">
        <w:rPr>
          <w:sz w:val="32"/>
        </w:rPr>
        <w:t xml:space="preserve">May 4-6, 11-13, </w:t>
      </w:r>
      <w:proofErr w:type="gramStart"/>
      <w:r w:rsidR="00AD5A99">
        <w:rPr>
          <w:sz w:val="32"/>
        </w:rPr>
        <w:t>18</w:t>
      </w:r>
      <w:proofErr w:type="gramEnd"/>
      <w:r w:rsidR="00AD5A99">
        <w:rPr>
          <w:sz w:val="32"/>
        </w:rPr>
        <w:t>-20</w:t>
      </w:r>
    </w:p>
    <w:p w:rsidR="00AD5A99" w:rsidRPr="0042156D" w:rsidRDefault="00AD5A99" w:rsidP="00D343E0">
      <w:pPr>
        <w:ind w:firstLine="720"/>
        <w:rPr>
          <w:sz w:val="20"/>
        </w:rPr>
      </w:pPr>
      <w:r w:rsidRPr="0042156D">
        <w:rPr>
          <w:sz w:val="20"/>
        </w:rPr>
        <w:t>Fridays &amp; Saturdays 8 PM, Sundays 2 PM</w:t>
      </w:r>
    </w:p>
    <w:p w:rsidR="005B5847" w:rsidRPr="0042156D" w:rsidRDefault="005D6E8D" w:rsidP="00E52C55">
      <w:pPr>
        <w:ind w:firstLine="720"/>
        <w:rPr>
          <w:sz w:val="20"/>
        </w:rPr>
      </w:pPr>
      <w:r w:rsidRPr="0042156D">
        <w:rPr>
          <w:sz w:val="20"/>
        </w:rPr>
        <w:t>Adults $17, Seniors/ Students $15</w:t>
      </w:r>
    </w:p>
    <w:p w:rsidR="005B5847" w:rsidRDefault="005B5847" w:rsidP="00E52C55">
      <w:pPr>
        <w:ind w:firstLine="720"/>
        <w:rPr>
          <w:sz w:val="32"/>
        </w:rPr>
      </w:pPr>
    </w:p>
    <w:p w:rsidR="005014B6" w:rsidRDefault="005B5847" w:rsidP="005B5847">
      <w:pPr>
        <w:widowControl w:val="0"/>
        <w:autoSpaceDE w:val="0"/>
        <w:autoSpaceDN w:val="0"/>
        <w:adjustRightInd w:val="0"/>
        <w:spacing w:line="300" w:lineRule="atLeast"/>
        <w:rPr>
          <w:rFonts w:ascii="Arial" w:hAnsi="Arial" w:cs="Arial"/>
          <w:color w:val="333333"/>
          <w:sz w:val="18"/>
        </w:rPr>
      </w:pPr>
      <w:proofErr w:type="gramStart"/>
      <w:r w:rsidRPr="005014B6">
        <w:rPr>
          <w:rFonts w:ascii="Arial" w:hAnsi="Arial" w:cs="Arial"/>
          <w:color w:val="333333"/>
          <w:sz w:val="18"/>
        </w:rPr>
        <w:t>An ambivalent Cinderella?</w:t>
      </w:r>
      <w:proofErr w:type="gramEnd"/>
      <w:r w:rsidRPr="005014B6">
        <w:rPr>
          <w:rFonts w:ascii="Arial" w:hAnsi="Arial" w:cs="Arial"/>
          <w:color w:val="333333"/>
          <w:sz w:val="18"/>
        </w:rPr>
        <w:t xml:space="preserve"> A </w:t>
      </w:r>
      <w:proofErr w:type="gramStart"/>
      <w:r w:rsidRPr="005014B6">
        <w:rPr>
          <w:rFonts w:ascii="Arial" w:hAnsi="Arial" w:cs="Arial"/>
          <w:color w:val="333333"/>
          <w:sz w:val="18"/>
        </w:rPr>
        <w:t>blood-thirsty</w:t>
      </w:r>
      <w:proofErr w:type="gramEnd"/>
      <w:r w:rsidRPr="005014B6">
        <w:rPr>
          <w:rFonts w:ascii="Arial" w:hAnsi="Arial" w:cs="Arial"/>
          <w:color w:val="333333"/>
          <w:sz w:val="18"/>
        </w:rPr>
        <w:t xml:space="preserve"> Little Red </w:t>
      </w:r>
      <w:proofErr w:type="spellStart"/>
      <w:r w:rsidRPr="005014B6">
        <w:rPr>
          <w:rFonts w:ascii="Arial" w:hAnsi="Arial" w:cs="Arial"/>
          <w:color w:val="333333"/>
          <w:sz w:val="18"/>
        </w:rPr>
        <w:t>Ridinghood</w:t>
      </w:r>
      <w:proofErr w:type="spellEnd"/>
      <w:r w:rsidRPr="005014B6">
        <w:rPr>
          <w:rFonts w:ascii="Arial" w:hAnsi="Arial" w:cs="Arial"/>
          <w:color w:val="333333"/>
          <w:sz w:val="18"/>
        </w:rPr>
        <w:t xml:space="preserve">? </w:t>
      </w:r>
      <w:proofErr w:type="gramStart"/>
      <w:r w:rsidRPr="005014B6">
        <w:rPr>
          <w:rFonts w:ascii="Arial" w:hAnsi="Arial" w:cs="Arial"/>
          <w:color w:val="333333"/>
          <w:sz w:val="18"/>
        </w:rPr>
        <w:t>A Prince Charming with a roving eye?</w:t>
      </w:r>
      <w:proofErr w:type="gramEnd"/>
      <w:r w:rsidRPr="005014B6">
        <w:rPr>
          <w:rFonts w:ascii="Arial" w:hAnsi="Arial" w:cs="Arial"/>
          <w:color w:val="333333"/>
          <w:sz w:val="18"/>
        </w:rPr>
        <w:t xml:space="preserve"> A Witch...who raps? They're all among the cockeyed characters in </w:t>
      </w:r>
      <w:hyperlink r:id="rId10" w:history="1">
        <w:r w:rsidRPr="005014B6">
          <w:rPr>
            <w:rFonts w:ascii="Arial" w:hAnsi="Arial" w:cs="Arial"/>
            <w:color w:val="0069B5"/>
            <w:sz w:val="18"/>
            <w:u w:val="single" w:color="0069B5"/>
          </w:rPr>
          <w:t xml:space="preserve">James </w:t>
        </w:r>
        <w:proofErr w:type="spellStart"/>
        <w:r w:rsidRPr="005014B6">
          <w:rPr>
            <w:rFonts w:ascii="Arial" w:hAnsi="Arial" w:cs="Arial"/>
            <w:color w:val="0069B5"/>
            <w:sz w:val="18"/>
            <w:u w:val="single" w:color="0069B5"/>
          </w:rPr>
          <w:t>Lapine</w:t>
        </w:r>
        <w:proofErr w:type="spellEnd"/>
      </w:hyperlink>
      <w:r w:rsidRPr="005014B6">
        <w:rPr>
          <w:rFonts w:ascii="Arial" w:hAnsi="Arial" w:cs="Arial"/>
          <w:color w:val="333333"/>
          <w:sz w:val="18"/>
        </w:rPr>
        <w:t xml:space="preserve"> and </w:t>
      </w:r>
      <w:hyperlink r:id="rId11" w:history="1">
        <w:r w:rsidRPr="005014B6">
          <w:rPr>
            <w:rFonts w:ascii="Arial" w:hAnsi="Arial" w:cs="Arial"/>
            <w:color w:val="0069B5"/>
            <w:sz w:val="18"/>
            <w:u w:val="single" w:color="0069B5"/>
          </w:rPr>
          <w:t>Stephen Sondheim</w:t>
        </w:r>
      </w:hyperlink>
      <w:r w:rsidRPr="005014B6">
        <w:rPr>
          <w:rFonts w:ascii="Arial" w:hAnsi="Arial" w:cs="Arial"/>
          <w:color w:val="333333"/>
          <w:sz w:val="18"/>
        </w:rPr>
        <w:t xml:space="preserve">'s fractured fairy tale. When a Baker and his Wife learn </w:t>
      </w:r>
      <w:proofErr w:type="gramStart"/>
      <w:r w:rsidRPr="005014B6">
        <w:rPr>
          <w:rFonts w:ascii="Arial" w:hAnsi="Arial" w:cs="Arial"/>
          <w:color w:val="333333"/>
          <w:sz w:val="18"/>
        </w:rPr>
        <w:t>they've been cursed with childlessness by the Witch next door</w:t>
      </w:r>
      <w:proofErr w:type="gramEnd"/>
      <w:r w:rsidRPr="005014B6">
        <w:rPr>
          <w:rFonts w:ascii="Arial" w:hAnsi="Arial" w:cs="Arial"/>
          <w:color w:val="333333"/>
          <w:sz w:val="18"/>
        </w:rPr>
        <w:t xml:space="preserve">, they embark on a quest for the special objects required to break the spell, swindling, lying to and stealing from Cinderella, Little Red, </w:t>
      </w:r>
    </w:p>
    <w:p w:rsidR="003B09FD" w:rsidRDefault="003B09FD" w:rsidP="005014B6">
      <w:pPr>
        <w:widowControl w:val="0"/>
        <w:autoSpaceDE w:val="0"/>
        <w:autoSpaceDN w:val="0"/>
        <w:adjustRightInd w:val="0"/>
        <w:spacing w:line="300" w:lineRule="atLeast"/>
        <w:ind w:left="2360"/>
        <w:rPr>
          <w:rFonts w:ascii="Arial" w:hAnsi="Arial" w:cs="Arial"/>
          <w:color w:val="333333"/>
          <w:sz w:val="18"/>
        </w:rPr>
      </w:pPr>
      <w:r>
        <w:rPr>
          <w:rFonts w:ascii="Arial" w:hAnsi="Arial" w:cs="Arial"/>
          <w:color w:val="333333"/>
          <w:sz w:val="18"/>
        </w:rPr>
        <w:t xml:space="preserve">    </w:t>
      </w:r>
      <w:proofErr w:type="spellStart"/>
      <w:r w:rsidR="005B5847" w:rsidRPr="005014B6">
        <w:rPr>
          <w:rFonts w:ascii="Arial" w:hAnsi="Arial" w:cs="Arial"/>
          <w:color w:val="333333"/>
          <w:sz w:val="18"/>
        </w:rPr>
        <w:t>Rapunzel</w:t>
      </w:r>
      <w:proofErr w:type="spellEnd"/>
      <w:r w:rsidR="005B5847" w:rsidRPr="005014B6">
        <w:rPr>
          <w:rFonts w:ascii="Arial" w:hAnsi="Arial" w:cs="Arial"/>
          <w:color w:val="333333"/>
          <w:sz w:val="18"/>
        </w:rPr>
        <w:t xml:space="preserve"> and Jack (the one who climbed the</w:t>
      </w:r>
      <w:r w:rsidR="005014B6">
        <w:rPr>
          <w:rFonts w:ascii="Arial" w:hAnsi="Arial" w:cs="Arial"/>
          <w:color w:val="333333"/>
          <w:sz w:val="18"/>
        </w:rPr>
        <w:t xml:space="preserve"> beanstalk). Everyone's wish is </w:t>
      </w:r>
    </w:p>
    <w:p w:rsidR="003B09FD" w:rsidRDefault="003B09FD" w:rsidP="005014B6">
      <w:pPr>
        <w:widowControl w:val="0"/>
        <w:autoSpaceDE w:val="0"/>
        <w:autoSpaceDN w:val="0"/>
        <w:adjustRightInd w:val="0"/>
        <w:spacing w:line="300" w:lineRule="atLeast"/>
        <w:ind w:left="2360"/>
        <w:rPr>
          <w:rFonts w:ascii="Arial" w:hAnsi="Arial" w:cs="Arial"/>
          <w:color w:val="333333"/>
          <w:sz w:val="18"/>
        </w:rPr>
      </w:pPr>
      <w:r>
        <w:rPr>
          <w:rFonts w:ascii="Arial" w:hAnsi="Arial" w:cs="Arial"/>
          <w:color w:val="333333"/>
          <w:sz w:val="18"/>
        </w:rPr>
        <w:t xml:space="preserve">    </w:t>
      </w:r>
      <w:proofErr w:type="gramStart"/>
      <w:r w:rsidR="005B5847" w:rsidRPr="005014B6">
        <w:rPr>
          <w:rFonts w:ascii="Arial" w:hAnsi="Arial" w:cs="Arial"/>
          <w:color w:val="333333"/>
          <w:sz w:val="18"/>
        </w:rPr>
        <w:t>granted</w:t>
      </w:r>
      <w:proofErr w:type="gramEnd"/>
      <w:r w:rsidR="005B5847" w:rsidRPr="005014B6">
        <w:rPr>
          <w:rFonts w:ascii="Arial" w:hAnsi="Arial" w:cs="Arial"/>
          <w:color w:val="333333"/>
          <w:sz w:val="18"/>
        </w:rPr>
        <w:t xml:space="preserve"> at the end of Act One, but the consequences of their actions return to </w:t>
      </w:r>
    </w:p>
    <w:p w:rsidR="003B09FD" w:rsidRDefault="003B09FD" w:rsidP="005014B6">
      <w:pPr>
        <w:widowControl w:val="0"/>
        <w:autoSpaceDE w:val="0"/>
        <w:autoSpaceDN w:val="0"/>
        <w:adjustRightInd w:val="0"/>
        <w:spacing w:line="300" w:lineRule="atLeast"/>
        <w:ind w:left="2360"/>
        <w:rPr>
          <w:rFonts w:ascii="Arial" w:hAnsi="Arial" w:cs="Arial"/>
          <w:color w:val="333333"/>
          <w:sz w:val="18"/>
        </w:rPr>
      </w:pPr>
      <w:r>
        <w:rPr>
          <w:rFonts w:ascii="Arial" w:hAnsi="Arial" w:cs="Arial"/>
          <w:color w:val="333333"/>
          <w:sz w:val="18"/>
        </w:rPr>
        <w:t xml:space="preserve">    </w:t>
      </w:r>
      <w:proofErr w:type="gramStart"/>
      <w:r w:rsidR="005B5847" w:rsidRPr="005014B6">
        <w:rPr>
          <w:rFonts w:ascii="Arial" w:hAnsi="Arial" w:cs="Arial"/>
          <w:color w:val="333333"/>
          <w:sz w:val="18"/>
        </w:rPr>
        <w:t>haunt</w:t>
      </w:r>
      <w:proofErr w:type="gramEnd"/>
      <w:r w:rsidR="005B5847" w:rsidRPr="005014B6">
        <w:rPr>
          <w:rFonts w:ascii="Arial" w:hAnsi="Arial" w:cs="Arial"/>
          <w:color w:val="333333"/>
          <w:sz w:val="18"/>
        </w:rPr>
        <w:t xml:space="preserve"> them later, with disastrous results. What begins a lively irreverent </w:t>
      </w:r>
      <w:proofErr w:type="gramStart"/>
      <w:r w:rsidR="005B5847" w:rsidRPr="005014B6">
        <w:rPr>
          <w:rFonts w:ascii="Arial" w:hAnsi="Arial" w:cs="Arial"/>
          <w:color w:val="333333"/>
          <w:sz w:val="18"/>
        </w:rPr>
        <w:t>fantasy</w:t>
      </w:r>
      <w:proofErr w:type="gramEnd"/>
      <w:r w:rsidR="005B5847" w:rsidRPr="005014B6">
        <w:rPr>
          <w:rFonts w:ascii="Arial" w:hAnsi="Arial" w:cs="Arial"/>
          <w:color w:val="333333"/>
          <w:sz w:val="18"/>
        </w:rPr>
        <w:t xml:space="preserve"> </w:t>
      </w:r>
    </w:p>
    <w:p w:rsidR="003B09FD" w:rsidRDefault="003B09FD" w:rsidP="005014B6">
      <w:pPr>
        <w:widowControl w:val="0"/>
        <w:autoSpaceDE w:val="0"/>
        <w:autoSpaceDN w:val="0"/>
        <w:adjustRightInd w:val="0"/>
        <w:spacing w:line="300" w:lineRule="atLeast"/>
        <w:ind w:left="2360"/>
        <w:rPr>
          <w:rFonts w:ascii="Arial" w:hAnsi="Arial" w:cs="Arial"/>
          <w:color w:val="333333"/>
          <w:sz w:val="18"/>
        </w:rPr>
      </w:pPr>
      <w:r>
        <w:rPr>
          <w:rFonts w:ascii="Arial" w:hAnsi="Arial" w:cs="Arial"/>
          <w:color w:val="333333"/>
          <w:sz w:val="18"/>
        </w:rPr>
        <w:t xml:space="preserve">    </w:t>
      </w:r>
      <w:proofErr w:type="gramStart"/>
      <w:r w:rsidR="005B5847" w:rsidRPr="005014B6">
        <w:rPr>
          <w:rFonts w:ascii="Arial" w:hAnsi="Arial" w:cs="Arial"/>
          <w:color w:val="333333"/>
          <w:sz w:val="18"/>
        </w:rPr>
        <w:t>in</w:t>
      </w:r>
      <w:proofErr w:type="gramEnd"/>
      <w:r w:rsidR="005B5847" w:rsidRPr="005014B6">
        <w:rPr>
          <w:rFonts w:ascii="Arial" w:hAnsi="Arial" w:cs="Arial"/>
          <w:color w:val="333333"/>
          <w:sz w:val="18"/>
        </w:rPr>
        <w:t xml:space="preserve"> the style of </w:t>
      </w:r>
      <w:r w:rsidR="005B5847" w:rsidRPr="005014B6">
        <w:rPr>
          <w:rFonts w:ascii="Arial" w:hAnsi="Arial" w:cs="Arial"/>
          <w:i/>
          <w:iCs/>
          <w:color w:val="333333"/>
          <w:sz w:val="18"/>
        </w:rPr>
        <w:t>The Princess Bride</w:t>
      </w:r>
      <w:r w:rsidR="005B5847" w:rsidRPr="005014B6">
        <w:rPr>
          <w:rFonts w:ascii="Arial" w:hAnsi="Arial" w:cs="Arial"/>
          <w:color w:val="333333"/>
          <w:sz w:val="18"/>
        </w:rPr>
        <w:t xml:space="preserve"> becomes a moving lesson about community </w:t>
      </w:r>
    </w:p>
    <w:p w:rsidR="005B5847" w:rsidRPr="005014B6" w:rsidRDefault="003B09FD" w:rsidP="005014B6">
      <w:pPr>
        <w:widowControl w:val="0"/>
        <w:autoSpaceDE w:val="0"/>
        <w:autoSpaceDN w:val="0"/>
        <w:adjustRightInd w:val="0"/>
        <w:spacing w:line="300" w:lineRule="atLeast"/>
        <w:ind w:left="2360"/>
        <w:rPr>
          <w:rFonts w:ascii="Arial" w:hAnsi="Arial" w:cs="Arial"/>
          <w:color w:val="333333"/>
          <w:sz w:val="18"/>
        </w:rPr>
      </w:pPr>
      <w:r>
        <w:rPr>
          <w:rFonts w:ascii="Arial" w:hAnsi="Arial" w:cs="Arial"/>
          <w:color w:val="333333"/>
          <w:sz w:val="18"/>
        </w:rPr>
        <w:t xml:space="preserve">    </w:t>
      </w:r>
      <w:proofErr w:type="gramStart"/>
      <w:r w:rsidR="005B5847" w:rsidRPr="005014B6">
        <w:rPr>
          <w:rFonts w:ascii="Arial" w:hAnsi="Arial" w:cs="Arial"/>
          <w:color w:val="333333"/>
          <w:sz w:val="18"/>
        </w:rPr>
        <w:t>responsibility</w:t>
      </w:r>
      <w:proofErr w:type="gramEnd"/>
      <w:r w:rsidR="005B5847" w:rsidRPr="005014B6">
        <w:rPr>
          <w:rFonts w:ascii="Arial" w:hAnsi="Arial" w:cs="Arial"/>
          <w:color w:val="333333"/>
          <w:sz w:val="18"/>
        </w:rPr>
        <w:t xml:space="preserve"> and the stories we tell our children. </w:t>
      </w:r>
    </w:p>
    <w:p w:rsidR="00375B9B" w:rsidRDefault="00375B9B" w:rsidP="00E52C55">
      <w:pPr>
        <w:ind w:firstLine="720"/>
        <w:rPr>
          <w:sz w:val="32"/>
        </w:rPr>
      </w:pPr>
    </w:p>
    <w:p w:rsidR="00AD5A99" w:rsidRDefault="00AD5A99" w:rsidP="00837956">
      <w:pPr>
        <w:rPr>
          <w:sz w:val="32"/>
        </w:rPr>
      </w:pPr>
    </w:p>
    <w:p w:rsidR="003D6EFC" w:rsidRPr="00D343E0" w:rsidRDefault="003D6EFC" w:rsidP="003D6EFC">
      <w:pPr>
        <w:jc w:val="center"/>
        <w:rPr>
          <w:i/>
        </w:rPr>
      </w:pPr>
      <w:r w:rsidRPr="00D343E0">
        <w:rPr>
          <w:i/>
        </w:rPr>
        <w:t>The Fauquier Community Theatre</w:t>
      </w:r>
    </w:p>
    <w:p w:rsidR="003D6EFC" w:rsidRPr="00D343E0" w:rsidRDefault="003D6EFC" w:rsidP="003D6EFC">
      <w:pPr>
        <w:jc w:val="center"/>
        <w:rPr>
          <w:i/>
        </w:rPr>
      </w:pPr>
      <w:r w:rsidRPr="00D343E0">
        <w:rPr>
          <w:i/>
        </w:rPr>
        <w:t>4225 Aiken Drive</w:t>
      </w:r>
    </w:p>
    <w:p w:rsidR="003D6EFC" w:rsidRPr="00D343E0" w:rsidRDefault="003D6EFC" w:rsidP="003D6EFC">
      <w:pPr>
        <w:jc w:val="center"/>
        <w:rPr>
          <w:i/>
        </w:rPr>
      </w:pPr>
      <w:r w:rsidRPr="00D343E0">
        <w:rPr>
          <w:i/>
        </w:rPr>
        <w:t>Warrenton, VA 20187</w:t>
      </w:r>
    </w:p>
    <w:p w:rsidR="003D6EFC" w:rsidRPr="00D343E0" w:rsidRDefault="003D6EFC" w:rsidP="003D6EFC">
      <w:pPr>
        <w:jc w:val="center"/>
        <w:rPr>
          <w:i/>
        </w:rPr>
      </w:pPr>
      <w:r w:rsidRPr="00D343E0">
        <w:rPr>
          <w:i/>
        </w:rPr>
        <w:t>Located in Vint Hill</w:t>
      </w:r>
    </w:p>
    <w:p w:rsidR="00D343E0" w:rsidRPr="00D343E0" w:rsidRDefault="003D6EFC" w:rsidP="003D6EFC">
      <w:pPr>
        <w:jc w:val="center"/>
        <w:rPr>
          <w:i/>
        </w:rPr>
      </w:pPr>
      <w:r w:rsidRPr="00D343E0">
        <w:rPr>
          <w:i/>
        </w:rPr>
        <w:t>540-349-8760</w:t>
      </w:r>
    </w:p>
    <w:p w:rsidR="003D6EFC" w:rsidRPr="00D343E0" w:rsidRDefault="00D343E0" w:rsidP="00D343E0">
      <w:pPr>
        <w:jc w:val="center"/>
        <w:rPr>
          <w:i/>
        </w:rPr>
      </w:pPr>
      <w:r w:rsidRPr="00D343E0">
        <w:rPr>
          <w:i/>
        </w:rPr>
        <w:t>tickets@fctstage.org</w:t>
      </w:r>
    </w:p>
    <w:sectPr w:rsidR="003D6EFC" w:rsidRPr="00D343E0" w:rsidSect="00375B9B">
      <w:pgSz w:w="12240" w:h="15840"/>
      <w:pgMar w:top="720" w:right="1440" w:bottom="72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52C55"/>
    <w:rsid w:val="001B45C6"/>
    <w:rsid w:val="002638DD"/>
    <w:rsid w:val="002E1BB7"/>
    <w:rsid w:val="00375B9B"/>
    <w:rsid w:val="003A3153"/>
    <w:rsid w:val="003B09FD"/>
    <w:rsid w:val="003D6EFC"/>
    <w:rsid w:val="0042156D"/>
    <w:rsid w:val="004F4AF7"/>
    <w:rsid w:val="005014B6"/>
    <w:rsid w:val="00560851"/>
    <w:rsid w:val="0057655C"/>
    <w:rsid w:val="005B5847"/>
    <w:rsid w:val="005D6E8D"/>
    <w:rsid w:val="0073614C"/>
    <w:rsid w:val="00740D0B"/>
    <w:rsid w:val="00837956"/>
    <w:rsid w:val="0091063A"/>
    <w:rsid w:val="00937A03"/>
    <w:rsid w:val="00A00BAB"/>
    <w:rsid w:val="00A9338A"/>
    <w:rsid w:val="00AD5A99"/>
    <w:rsid w:val="00B77AAA"/>
    <w:rsid w:val="00BD2D37"/>
    <w:rsid w:val="00C02778"/>
    <w:rsid w:val="00D343E0"/>
    <w:rsid w:val="00E52C55"/>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B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D5A99"/>
    <w:rPr>
      <w:rFonts w:ascii="Lucida Grande" w:hAnsi="Lucida Grande"/>
      <w:sz w:val="18"/>
      <w:szCs w:val="18"/>
    </w:rPr>
  </w:style>
  <w:style w:type="character" w:customStyle="1" w:styleId="BalloonTextChar">
    <w:name w:val="Balloon Text Char"/>
    <w:basedOn w:val="DefaultParagraphFont"/>
    <w:link w:val="BalloonText"/>
    <w:uiPriority w:val="99"/>
    <w:semiHidden/>
    <w:rsid w:val="00AD5A99"/>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image" Target="media/image1.jpeg"/><Relationship Id="rId7" Type="http://schemas.openxmlformats.org/officeDocument/2006/relationships/image" Target="media/image4.jpeg"/><Relationship Id="rId11" Type="http://schemas.openxmlformats.org/officeDocument/2006/relationships/hyperlink" Target="http://www.mtishows.com/show_detail.asp?showid=000106" TargetMode="External"/><Relationship Id="rId1" Type="http://schemas.openxmlformats.org/officeDocument/2006/relationships/styles" Target="styles.xml"/><Relationship Id="rId6" Type="http://schemas.openxmlformats.org/officeDocument/2006/relationships/image" Target="media/image3.jpeg"/><Relationship Id="rId8" Type="http://schemas.openxmlformats.org/officeDocument/2006/relationships/hyperlink" Target="http://broadwayworld.com/people/Agatha_Christie/" TargetMode="External"/><Relationship Id="rId13" Type="http://schemas.openxmlformats.org/officeDocument/2006/relationships/theme" Target="theme/theme1.xml"/><Relationship Id="rId10" Type="http://schemas.openxmlformats.org/officeDocument/2006/relationships/hyperlink" Target="http://www.mtishows.com/show_detail.asp?showid=000106" TargetMode="External"/><Relationship Id="rId5"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9" Type="http://schemas.openxmlformats.org/officeDocument/2006/relationships/image" Target="media/image5.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648</Words>
  <Characters>3695</Characters>
  <Application>Microsoft Word 12.1.0</Application>
  <DocSecurity>0</DocSecurity>
  <Lines>30</Lines>
  <Paragraphs>7</Paragraphs>
  <ScaleCrop>false</ScaleCrop>
  <Company>Monarch Mortgage</Company>
  <LinksUpToDate>false</LinksUpToDate>
  <CharactersWithSpaces>4537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John</dc:creator>
  <cp:keywords/>
  <cp:lastModifiedBy>Clark John</cp:lastModifiedBy>
  <cp:revision>3</cp:revision>
  <cp:lastPrinted>2011-07-06T03:39:00Z</cp:lastPrinted>
  <dcterms:created xsi:type="dcterms:W3CDTF">2011-09-22T17:14:00Z</dcterms:created>
  <dcterms:modified xsi:type="dcterms:W3CDTF">2011-09-29T16:40:00Z</dcterms:modified>
</cp:coreProperties>
</file>